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9" w:rsidRDefault="003223F9" w:rsidP="003223F9"/>
    <w:tbl>
      <w:tblPr>
        <w:tblW w:w="9102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8"/>
      </w:tblGrid>
      <w:tr w:rsidR="003223F9" w:rsidTr="003223F9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3F9" w:rsidRDefault="003223F9">
            <w:bookmarkStart w:id="0" w:name="gd_top"/>
            <w:bookmarkEnd w:id="0"/>
            <w:r>
              <w:rPr>
                <w:noProof/>
              </w:rPr>
              <w:drawing>
                <wp:inline distT="0" distB="0" distL="0" distR="0">
                  <wp:extent cx="5715000" cy="2514600"/>
                  <wp:effectExtent l="0" t="0" r="0" b="0"/>
                  <wp:docPr id="4" name="Picture 4" descr="Click It or Ti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It or Ti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3F9" w:rsidRDefault="003223F9">
            <w:pPr>
              <w:pStyle w:val="NormalWeb"/>
            </w:pPr>
            <w:r>
              <w:rPr>
                <w:rStyle w:val="Strong"/>
              </w:rPr>
              <w:t>Welcome, Law Enforcement ... we need your help!</w:t>
            </w:r>
          </w:p>
          <w:p w:rsidR="003223F9" w:rsidRDefault="003223F9">
            <w:pPr>
              <w:pStyle w:val="NormalWeb"/>
            </w:pPr>
            <w:r>
              <w:rPr>
                <w:rStyle w:val="Strong"/>
              </w:rPr>
              <w:t>The National Seat Belt Enforcement Mobilization is May 20 to June 2, 2019</w:t>
            </w:r>
          </w:p>
          <w:p w:rsidR="003223F9" w:rsidRDefault="003223F9">
            <w:pPr>
              <w:pStyle w:val="NormalWeb"/>
            </w:pPr>
            <w:r>
              <w:t xml:space="preserve">NHTSA has prepared this CIOT </w:t>
            </w:r>
            <w:r>
              <w:rPr>
                <w:rStyle w:val="Emphasis"/>
                <w:b/>
                <w:bCs/>
              </w:rPr>
              <w:t>Products for Enforcement Action Kit</w:t>
            </w:r>
            <w:r>
              <w:t xml:space="preserve"> (PEAK) to help you alert the public to prepare for maximum high-visibility seat belt enforcement.</w:t>
            </w:r>
          </w:p>
          <w:p w:rsidR="003223F9" w:rsidRDefault="003223F9">
            <w:pPr>
              <w:pStyle w:val="NormalWeb"/>
            </w:pPr>
            <w:r>
              <w:t>Statistics show that passenger vehicle occupants are buckling up more during the day, but not enough at night. This mobilization is created to increase awareness 24-7, but a strong enforcement effort is urged between the nighttime hours of 6 p.m. and 5:59 a.m. due to the significant number of violators and fatal crashes during this time.</w:t>
            </w:r>
          </w:p>
          <w:p w:rsidR="003223F9" w:rsidRDefault="003223F9" w:rsidP="007D09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Paid advertising will run from May 13 to June 2, 2019</w:t>
            </w:r>
          </w:p>
          <w:p w:rsidR="003223F9" w:rsidRDefault="003223F9" w:rsidP="007D09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The enforcement period runs from May 20 until June 2, 2019</w:t>
            </w:r>
          </w:p>
          <w:p w:rsidR="003223F9" w:rsidRDefault="003223F9">
            <w:pPr>
              <w:pStyle w:val="NormalWeb"/>
            </w:pPr>
            <w:r>
              <w:t>Click on the following links for more information: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3" name="Picture 3" descr="arrow-10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ow-10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hyperlink r:id="rId7" w:tgtFrame="_blank" w:tooltip="PEAK" w:history="1">
              <w:r>
                <w:rPr>
                  <w:rStyle w:val="Strong"/>
                  <w:i/>
                  <w:iCs/>
                  <w:color w:val="0000FF"/>
                  <w:u w:val="single"/>
                </w:rPr>
                <w:t>PEAK</w:t>
              </w:r>
              <w:r>
                <w:rPr>
                  <w:rStyle w:val="Hyperlink"/>
                </w:rPr>
                <w:t xml:space="preserve"> materials</w:t>
              </w:r>
            </w:hyperlink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2" name="Picture 2" descr="arrow-10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row-10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hyperlink r:id="rId8" w:tgtFrame="_blank" w:tooltip="CIOT" w:history="1">
              <w:r>
                <w:rPr>
                  <w:rStyle w:val="Hyperlink"/>
                </w:rPr>
                <w:t>Mobilization campaign materials</w:t>
              </w:r>
            </w:hyperlink>
            <w:r>
              <w:t xml:space="preserve"> (banners, posters, flyers, et al)</w:t>
            </w:r>
          </w:p>
          <w:p w:rsidR="003223F9" w:rsidRDefault="003223F9">
            <w:pPr>
              <w:pStyle w:val="NormalWeb"/>
            </w:pPr>
            <w:r>
              <w:t>Additional 2019 campaign materials coming soon:</w:t>
            </w:r>
            <w:r>
              <w:br/>
              <w:t>- Updated infographics</w:t>
            </w:r>
            <w:r>
              <w:br/>
              <w:t>- Campaign materials in Spanish</w:t>
            </w:r>
          </w:p>
          <w:p w:rsidR="003223F9" w:rsidRDefault="003223F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5715000" cy="571500"/>
                  <wp:effectExtent l="0" t="0" r="0" b="0"/>
                  <wp:docPr id="1" name="Picture 1" descr="TSM Logo Blu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SM Logo Blu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F1" w:rsidRDefault="004451F1">
      <w:bookmarkStart w:id="1" w:name="_GoBack"/>
      <w:bookmarkEnd w:id="1"/>
    </w:p>
    <w:sectPr w:rsidR="0044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E1A80"/>
    <w:multiLevelType w:val="multilevel"/>
    <w:tmpl w:val="CC0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F9"/>
    <w:rsid w:val="003223F9"/>
    <w:rsid w:val="0044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EE0D2-88D5-480F-A7B8-D9572B3E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3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3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23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23F9"/>
    <w:rPr>
      <w:b/>
      <w:bCs/>
    </w:rPr>
  </w:style>
  <w:style w:type="character" w:styleId="Emphasis">
    <w:name w:val="Emphasis"/>
    <w:basedOn w:val="DefaultParagraphFont"/>
    <w:uiPriority w:val="20"/>
    <w:qFormat/>
    <w:rsid w:val="00322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govdelivery.com:80/track?type=click&amp;enid=ZWFzPTEmbXNpZD0mYXVpZD0mbWFpbGluZ2lkPTIwMTkwMjIyLjIxMzUyNDEmbWVzc2FnZWlkPU1EQi1QUkQtQlVMLTIwMTkwMjIyLjIxMzUyNDEmZGF0YWJhc2VpZD0xMDAxJnNlcmlhbD0xNzA4Nzk3MiZlbWFpbGlkPWp1ZHkuaGFtbW9uZEBkb3QuZ292JnVzZXJpZD1qdWR5LmhhbW1vbmRAZG90LmdvdiZ0YXJnZXRpZD0mZmw9JmV4dHJhPU11bHRpdmFyaWF0ZUlkPSYmJg==&amp;&amp;&amp;101&amp;&amp;&amp;https://www.trafficsafetymarketing.gov/get-materials/seat-belts/click-it-or-ticket/national-mobi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s.govdelivery.com:80/track?type=click&amp;enid=ZWFzPTEmbXNpZD0mYXVpZD0mbWFpbGluZ2lkPTIwMTkwMjIyLjIxMzUyNDEmbWVzc2FnZWlkPU1EQi1QUkQtQlVMLTIwMTkwMjIyLjIxMzUyNDEmZGF0YWJhc2VpZD0xMDAxJnNlcmlhbD0xNzA4Nzk3MiZlbWFpbGlkPWp1ZHkuaGFtbW9uZEBkb3QuZ292JnVzZXJpZD1qdWR5LmhhbW1vbmRAZG90LmdvdiZ0YXJnZXRpZD0mZmw9JmV4dHJhPU11bHRpdmFyaWF0ZUlkPSYmJg==&amp;&amp;&amp;100&amp;&amp;&amp;https://www.trafficsafetymarketing.gov/get-materials/seat-belts/click-it-or-ticket/peak-enforcement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Lacorie</dc:creator>
  <cp:keywords/>
  <dc:description/>
  <cp:lastModifiedBy>Towers, Lacorie</cp:lastModifiedBy>
  <cp:revision>1</cp:revision>
  <dcterms:created xsi:type="dcterms:W3CDTF">2019-02-26T15:36:00Z</dcterms:created>
  <dcterms:modified xsi:type="dcterms:W3CDTF">2019-02-26T15:45:00Z</dcterms:modified>
</cp:coreProperties>
</file>